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A" w:rsidRDefault="00626CEA" w:rsidP="00626CEA">
      <w:pPr>
        <w:rPr>
          <w:szCs w:val="28"/>
        </w:rPr>
      </w:pPr>
      <w:r w:rsidRPr="00E81748">
        <w:rPr>
          <w:szCs w:val="28"/>
        </w:rPr>
        <w:t>С 1 января 2017 года производителями документов должна обеспечиваться доставка обязательного экземпляра печатного издания и обязательного экземпляра печатного издания в электронной форме в Российскую книжную палату – филиал Информационного телеграфного агентства России «ИТАР-ТАСС» и в Российскую государственную библиотеку.</w:t>
      </w:r>
    </w:p>
    <w:p w:rsidR="00626CEA" w:rsidRPr="00E81748" w:rsidRDefault="00626CEA" w:rsidP="00626CEA">
      <w:pPr>
        <w:rPr>
          <w:szCs w:val="28"/>
        </w:rPr>
      </w:pPr>
      <w:r w:rsidRPr="00E81748">
        <w:rPr>
          <w:szCs w:val="28"/>
        </w:rPr>
        <w:t xml:space="preserve"> Ссылки на систему приема обязательных экземпляров печатных изданий в электронной форме:</w:t>
      </w:r>
    </w:p>
    <w:p w:rsidR="00626CEA" w:rsidRPr="00E81748" w:rsidRDefault="00626CEA" w:rsidP="00626CEA">
      <w:pPr>
        <w:rPr>
          <w:szCs w:val="28"/>
        </w:rPr>
      </w:pPr>
      <w:r w:rsidRPr="00E81748">
        <w:rPr>
          <w:szCs w:val="28"/>
        </w:rPr>
        <w:t xml:space="preserve">- филиал Информационного телеграфного агентства России «ИТАР-ТАСС») в рамках официальной информационной системы «Государственная библиография» – </w:t>
      </w:r>
      <w:r w:rsidRPr="009D0094">
        <w:rPr>
          <w:b/>
          <w:szCs w:val="28"/>
        </w:rPr>
        <w:t>http://online.bookchamber.ru/book/ru/</w:t>
      </w:r>
    </w:p>
    <w:p w:rsidR="00626CEA" w:rsidRPr="00E81748" w:rsidRDefault="00626CEA" w:rsidP="00626CEA">
      <w:pPr>
        <w:rPr>
          <w:szCs w:val="28"/>
        </w:rPr>
      </w:pPr>
      <w:r w:rsidRPr="00E81748">
        <w:rPr>
          <w:szCs w:val="28"/>
        </w:rPr>
        <w:t xml:space="preserve">-  Российская государственная библиотека – </w:t>
      </w:r>
      <w:r w:rsidRPr="009D0094">
        <w:rPr>
          <w:b/>
          <w:szCs w:val="28"/>
        </w:rPr>
        <w:t>https://oek.rsl.ru/.</w:t>
      </w:r>
    </w:p>
    <w:p w:rsidR="00626CEA" w:rsidRPr="00E81748" w:rsidRDefault="00626CEA" w:rsidP="00626CEA">
      <w:pPr>
        <w:rPr>
          <w:szCs w:val="28"/>
        </w:rPr>
      </w:pPr>
      <w:r w:rsidRPr="00E81748">
        <w:rPr>
          <w:szCs w:val="28"/>
        </w:rPr>
        <w:t xml:space="preserve">  </w:t>
      </w:r>
      <w:r w:rsidRPr="00E81748">
        <w:rPr>
          <w:b/>
          <w:bCs/>
          <w:szCs w:val="28"/>
        </w:rPr>
        <w:t>30 октября 2018 года на площадке редакции газеты «Вечерняя Москва» </w:t>
      </w:r>
      <w:r w:rsidRPr="00E81748">
        <w:rPr>
          <w:szCs w:val="28"/>
        </w:rPr>
        <w:t xml:space="preserve">состоялся </w:t>
      </w:r>
      <w:proofErr w:type="spellStart"/>
      <w:r w:rsidRPr="00E81748">
        <w:rPr>
          <w:szCs w:val="28"/>
        </w:rPr>
        <w:t>web</w:t>
      </w:r>
      <w:proofErr w:type="spellEnd"/>
      <w:r w:rsidRPr="00E81748">
        <w:rPr>
          <w:szCs w:val="28"/>
        </w:rPr>
        <w:t>-семинар для представителей вещательных организаций и редакций средств массовой информации на тему: «Доставка обязательных экземпляров продукции СМИ».</w:t>
      </w:r>
    </w:p>
    <w:p w:rsidR="00626CEA" w:rsidRPr="00E81748" w:rsidRDefault="00626CEA" w:rsidP="00626CEA">
      <w:pPr>
        <w:rPr>
          <w:szCs w:val="28"/>
        </w:rPr>
      </w:pPr>
      <w:r w:rsidRPr="00E81748">
        <w:rPr>
          <w:szCs w:val="28"/>
        </w:rPr>
        <w:t>В указанном семинаре приняли участие представители ФГУП «ВГТРК» (</w:t>
      </w:r>
      <w:proofErr w:type="spellStart"/>
      <w:r w:rsidRPr="00E81748">
        <w:rPr>
          <w:szCs w:val="28"/>
        </w:rPr>
        <w:t>Гостелерадиофонд</w:t>
      </w:r>
      <w:proofErr w:type="spellEnd"/>
      <w:r w:rsidRPr="00E81748">
        <w:rPr>
          <w:szCs w:val="28"/>
        </w:rPr>
        <w:t>), ФГУП «Информационное телеграфное агентство России (ИТАР-ТАСС)» - «Российская книжная палата» и ФГУ «Российская государственная библиотека».</w:t>
      </w:r>
    </w:p>
    <w:p w:rsidR="00626CEA" w:rsidRPr="00E81748" w:rsidRDefault="00626CEA" w:rsidP="00626CEA">
      <w:pPr>
        <w:rPr>
          <w:szCs w:val="28"/>
        </w:rPr>
      </w:pPr>
      <w:r w:rsidRPr="00E81748">
        <w:rPr>
          <w:b/>
          <w:bCs/>
          <w:szCs w:val="28"/>
        </w:rPr>
        <w:t>С видеозаписью мероприятия можно ознакомиться по адресу:</w:t>
      </w:r>
      <w:r>
        <w:rPr>
          <w:b/>
          <w:bCs/>
          <w:szCs w:val="28"/>
        </w:rPr>
        <w:t xml:space="preserve"> </w:t>
      </w:r>
      <w:r w:rsidRPr="00E81748">
        <w:rPr>
          <w:b/>
          <w:bCs/>
          <w:szCs w:val="28"/>
        </w:rPr>
        <w:t> </w:t>
      </w:r>
      <w:r w:rsidRPr="001A4CB5">
        <w:t>https://77.rkn.gov.ru/news/news190878.htm.</w:t>
      </w:r>
    </w:p>
    <w:p w:rsidR="00626CEA" w:rsidRPr="00E81748" w:rsidRDefault="00626CEA" w:rsidP="00626CEA">
      <w:pPr>
        <w:rPr>
          <w:szCs w:val="28"/>
        </w:rPr>
      </w:pPr>
      <w:r w:rsidRPr="00E81748">
        <w:rPr>
          <w:szCs w:val="28"/>
        </w:rPr>
        <w:t xml:space="preserve">Управление </w:t>
      </w:r>
      <w:proofErr w:type="spellStart"/>
      <w:r w:rsidRPr="00E81748">
        <w:rPr>
          <w:szCs w:val="28"/>
        </w:rPr>
        <w:t>Роскомнадзора</w:t>
      </w:r>
      <w:proofErr w:type="spellEnd"/>
      <w:r w:rsidRPr="00E81748">
        <w:rPr>
          <w:szCs w:val="28"/>
        </w:rPr>
        <w:t xml:space="preserve"> по Челябинской области информирует, что c 1 января 2017 года в состав обязательного экземпляра включен «экземпляр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оформления». Обязательный экземпляр печатного издания в электронной форме доставляется производителями документов с использованием информационно-телекоммуникационных сетей в филиал Информационного телеграфного агентства России «ИТАР-ТАСС» и в Российскую государственную библиотеку.</w:t>
      </w:r>
    </w:p>
    <w:p w:rsidR="00626CEA" w:rsidRPr="00E81748" w:rsidRDefault="00626CEA" w:rsidP="00626CEA">
      <w:pPr>
        <w:rPr>
          <w:szCs w:val="28"/>
        </w:rPr>
      </w:pPr>
      <w:proofErr w:type="gramStart"/>
      <w:r w:rsidRPr="00E81748">
        <w:rPr>
          <w:szCs w:val="28"/>
        </w:rPr>
        <w:t xml:space="preserve">В соответствии с положениями статьи 7 Федерального закона от 3 июля </w:t>
      </w:r>
      <w:smartTag w:uri="urn:schemas-microsoft-com:office:smarttags" w:element="metricconverter">
        <w:smartTagPr>
          <w:attr w:name="ProductID" w:val="2016 г"/>
        </w:smartTagPr>
        <w:r w:rsidRPr="00E81748">
          <w:rPr>
            <w:szCs w:val="28"/>
          </w:rPr>
          <w:t>2016 г</w:t>
        </w:r>
      </w:smartTag>
      <w:r w:rsidRPr="00E81748">
        <w:rPr>
          <w:szCs w:val="28"/>
        </w:rPr>
        <w:t>. N 278-ФЗ «О внесении изменений в Федеральный закон «Об обязательном экземпляре документов», производители документов в течение семи дней со дня выхода в свет первой партии тиража печатных изданий доставляют по одному обязательному экземпляру печатных изданий в электронной форме, заверенному электронной подписью производителя документа с использованием информационно-телекоммуникационных сетей.</w:t>
      </w:r>
      <w:proofErr w:type="gramEnd"/>
    </w:p>
    <w:p w:rsidR="00626CEA" w:rsidRPr="00E81748" w:rsidRDefault="00626CEA" w:rsidP="00626CEA">
      <w:pPr>
        <w:rPr>
          <w:szCs w:val="28"/>
        </w:rPr>
      </w:pPr>
      <w:r w:rsidRPr="00E81748">
        <w:rPr>
          <w:szCs w:val="28"/>
        </w:rPr>
        <w:t xml:space="preserve">Обязательный экземпляр должен быть подписан электронно-цифровой подписью. Для получения электронной подписи необходимо обратиться в удостоверяющий центр. В настоящее время отношения в области использования электронных подписей регулирует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E81748">
          <w:rPr>
            <w:szCs w:val="28"/>
          </w:rPr>
          <w:t>2011 г</w:t>
        </w:r>
      </w:smartTag>
      <w:r w:rsidRPr="00E81748">
        <w:rPr>
          <w:szCs w:val="28"/>
        </w:rPr>
        <w:t xml:space="preserve">. № 63-ФЗ «Об электронной подписи». </w:t>
      </w:r>
    </w:p>
    <w:p w:rsidR="00626CEA" w:rsidRPr="00E81748" w:rsidRDefault="00626CEA" w:rsidP="00626CEA">
      <w:pPr>
        <w:rPr>
          <w:szCs w:val="28"/>
        </w:rPr>
      </w:pPr>
      <w:r w:rsidRPr="00E81748">
        <w:rPr>
          <w:szCs w:val="28"/>
        </w:rPr>
        <w:lastRenderedPageBreak/>
        <w:t>Перечень аккредитованных удостоверяющих центров опубликован на официальном сайте Министерства связи и массовых коммуникаций Российской Федерации в информационно-телекоммуникационной сети «Интернет» по адресу: http://minsvyaz.ru/ru/activity/govservices/2/.</w:t>
      </w:r>
    </w:p>
    <w:p w:rsidR="00626CEA" w:rsidRPr="00E46793" w:rsidRDefault="00626CEA" w:rsidP="00626CE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46793">
        <w:rPr>
          <w:sz w:val="28"/>
          <w:szCs w:val="28"/>
        </w:rPr>
        <w:t xml:space="preserve">Почтовая и курьерская доставка обязательных экземпляров печатной продукции средств массовой информации (газет, журналов, альманахов, бюллетеней, иных изданий, имеющих постоянное наименование (название), текущий номер и выходящих в свет не реже одного раза в год </w:t>
      </w:r>
      <w:r w:rsidRPr="00D918E0">
        <w:rPr>
          <w:sz w:val="28"/>
          <w:szCs w:val="28"/>
        </w:rPr>
        <w:t>с 01.11.2016</w:t>
      </w:r>
      <w:r w:rsidRPr="00E46793">
        <w:rPr>
          <w:sz w:val="28"/>
          <w:szCs w:val="28"/>
        </w:rPr>
        <w:t xml:space="preserve"> осуществляется по следующим адресам:</w:t>
      </w:r>
      <w:proofErr w:type="gramEnd"/>
    </w:p>
    <w:p w:rsidR="00626CEA" w:rsidRPr="007A70F5" w:rsidRDefault="00626CEA" w:rsidP="00626CEA">
      <w:pPr>
        <w:pStyle w:val="a4"/>
        <w:numPr>
          <w:ilvl w:val="0"/>
          <w:numId w:val="1"/>
        </w:numPr>
        <w:tabs>
          <w:tab w:val="clear" w:pos="1459"/>
          <w:tab w:val="num" w:pos="360"/>
          <w:tab w:val="num" w:pos="709"/>
        </w:tabs>
        <w:spacing w:before="0" w:beforeAutospacing="0" w:after="0" w:afterAutospacing="0"/>
        <w:ind w:left="0" w:firstLine="709"/>
        <w:rPr>
          <w:rStyle w:val="a5"/>
          <w:b w:val="0"/>
          <w:color w:val="000000"/>
          <w:sz w:val="28"/>
          <w:szCs w:val="28"/>
        </w:rPr>
      </w:pPr>
      <w:r w:rsidRPr="007A70F5">
        <w:rPr>
          <w:sz w:val="28"/>
          <w:szCs w:val="28"/>
        </w:rPr>
        <w:t>Федеральное государственное унитарное предприятие</w:t>
      </w:r>
      <w:r>
        <w:rPr>
          <w:sz w:val="28"/>
          <w:szCs w:val="28"/>
        </w:rPr>
        <w:t xml:space="preserve"> </w:t>
      </w:r>
      <w:r w:rsidRPr="007A70F5">
        <w:rPr>
          <w:sz w:val="28"/>
          <w:szCs w:val="28"/>
        </w:rPr>
        <w:t>«Информационное телеграфное агентство России (</w:t>
      </w:r>
      <w:r w:rsidRPr="007A70F5">
        <w:rPr>
          <w:rStyle w:val="a5"/>
          <w:color w:val="000000"/>
          <w:sz w:val="28"/>
          <w:szCs w:val="28"/>
        </w:rPr>
        <w:t>ИТАР-ТАСС)»:</w:t>
      </w:r>
    </w:p>
    <w:p w:rsidR="00626CEA" w:rsidRPr="00D918E0" w:rsidRDefault="00626CEA" w:rsidP="00626CEA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Адрес </w:t>
      </w:r>
      <w:r w:rsidRPr="00D918E0">
        <w:rPr>
          <w:rStyle w:val="a5"/>
          <w:color w:val="000000"/>
          <w:sz w:val="28"/>
          <w:szCs w:val="28"/>
        </w:rPr>
        <w:t xml:space="preserve">почтовой доставки: </w:t>
      </w:r>
      <w:smartTag w:uri="urn:schemas-microsoft-com:office:smarttags" w:element="metricconverter">
        <w:smartTagPr>
          <w:attr w:name="ProductID" w:val="143200, г"/>
        </w:smartTagPr>
        <w:r w:rsidRPr="00D918E0">
          <w:rPr>
            <w:rStyle w:val="a5"/>
            <w:color w:val="000000"/>
            <w:sz w:val="28"/>
            <w:szCs w:val="28"/>
          </w:rPr>
          <w:t>143200, г</w:t>
        </w:r>
      </w:smartTag>
      <w:r w:rsidRPr="00D918E0">
        <w:rPr>
          <w:rStyle w:val="a5"/>
          <w:color w:val="000000"/>
          <w:sz w:val="28"/>
          <w:szCs w:val="28"/>
        </w:rPr>
        <w:t>. Можайск</w:t>
      </w:r>
      <w:r w:rsidRPr="00E46793">
        <w:rPr>
          <w:rStyle w:val="a5"/>
          <w:color w:val="000000"/>
          <w:sz w:val="28"/>
          <w:szCs w:val="28"/>
        </w:rPr>
        <w:t xml:space="preserve">, </w:t>
      </w:r>
      <w:r w:rsidRPr="00E46793">
        <w:rPr>
          <w:sz w:val="28"/>
          <w:szCs w:val="28"/>
        </w:rPr>
        <w:t>ул. 20-го Января, д. 20, корп.</w:t>
      </w:r>
      <w:r>
        <w:rPr>
          <w:sz w:val="28"/>
          <w:szCs w:val="28"/>
        </w:rPr>
        <w:t xml:space="preserve"> </w:t>
      </w:r>
      <w:r w:rsidRPr="00E46793">
        <w:rPr>
          <w:sz w:val="28"/>
          <w:szCs w:val="28"/>
        </w:rPr>
        <w:t>2.</w:t>
      </w:r>
    </w:p>
    <w:p w:rsidR="00626CEA" w:rsidRPr="00E46793" w:rsidRDefault="00626CEA" w:rsidP="00626CEA">
      <w:pPr>
        <w:pStyle w:val="a4"/>
        <w:spacing w:before="0" w:beforeAutospacing="0" w:after="0" w:afterAutospacing="0"/>
        <w:rPr>
          <w:sz w:val="28"/>
          <w:szCs w:val="28"/>
        </w:rPr>
      </w:pPr>
      <w:r w:rsidRPr="00E46793">
        <w:rPr>
          <w:sz w:val="28"/>
          <w:szCs w:val="28"/>
        </w:rPr>
        <w:t xml:space="preserve">Телефоны для справок: журналы, альманахи, бюллетени: 8 (495) 688-92-15,  </w:t>
      </w:r>
    </w:p>
    <w:p w:rsidR="00626CEA" w:rsidRPr="00E46793" w:rsidRDefault="00626CEA" w:rsidP="00626CEA">
      <w:pPr>
        <w:pStyle w:val="a4"/>
        <w:spacing w:before="0" w:beforeAutospacing="0" w:after="0" w:afterAutospacing="0"/>
        <w:rPr>
          <w:sz w:val="28"/>
          <w:szCs w:val="28"/>
        </w:rPr>
      </w:pPr>
      <w:r w:rsidRPr="00E46793">
        <w:rPr>
          <w:sz w:val="28"/>
          <w:szCs w:val="28"/>
        </w:rPr>
        <w:t>Газеты: 8 (496) 382-18-92; 8 (496) 382-42-32.</w:t>
      </w:r>
    </w:p>
    <w:p w:rsidR="00626CEA" w:rsidRPr="00E46793" w:rsidRDefault="00626CEA" w:rsidP="00626CEA">
      <w:pPr>
        <w:pStyle w:val="a4"/>
        <w:spacing w:before="0" w:beforeAutospacing="0" w:after="0" w:afterAutospacing="0"/>
        <w:rPr>
          <w:sz w:val="28"/>
          <w:szCs w:val="28"/>
        </w:rPr>
      </w:pPr>
      <w:r w:rsidRPr="00E46793">
        <w:rPr>
          <w:sz w:val="28"/>
          <w:szCs w:val="28"/>
        </w:rPr>
        <w:t xml:space="preserve">Сайт в сети «Интернет»:  </w:t>
      </w:r>
      <w:hyperlink r:id="rId6" w:history="1">
        <w:r w:rsidRPr="00E46793">
          <w:rPr>
            <w:rStyle w:val="a3"/>
            <w:sz w:val="28"/>
            <w:szCs w:val="28"/>
            <w:lang w:val="en-US"/>
          </w:rPr>
          <w:t>http</w:t>
        </w:r>
        <w:r w:rsidRPr="00E46793">
          <w:rPr>
            <w:rStyle w:val="a3"/>
            <w:sz w:val="28"/>
            <w:szCs w:val="28"/>
          </w:rPr>
          <w:t>://</w:t>
        </w:r>
        <w:r w:rsidRPr="00E46793">
          <w:rPr>
            <w:rStyle w:val="a3"/>
            <w:sz w:val="28"/>
            <w:szCs w:val="28"/>
            <w:lang w:val="en-US"/>
          </w:rPr>
          <w:t>www</w:t>
        </w:r>
        <w:r w:rsidRPr="00E46793">
          <w:rPr>
            <w:rStyle w:val="a3"/>
            <w:sz w:val="28"/>
            <w:szCs w:val="28"/>
          </w:rPr>
          <w:t>.</w:t>
        </w:r>
        <w:proofErr w:type="spellStart"/>
        <w:r w:rsidRPr="00E46793">
          <w:rPr>
            <w:rStyle w:val="a3"/>
            <w:sz w:val="28"/>
            <w:szCs w:val="28"/>
            <w:lang w:val="en-US"/>
          </w:rPr>
          <w:t>bookchamber</w:t>
        </w:r>
        <w:proofErr w:type="spellEnd"/>
        <w:r w:rsidRPr="00E46793">
          <w:rPr>
            <w:rStyle w:val="a3"/>
            <w:sz w:val="28"/>
            <w:szCs w:val="28"/>
          </w:rPr>
          <w:t>.</w:t>
        </w:r>
        <w:proofErr w:type="spellStart"/>
        <w:r w:rsidRPr="00E46793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E46793">
          <w:rPr>
            <w:rStyle w:val="a3"/>
            <w:sz w:val="28"/>
            <w:szCs w:val="28"/>
          </w:rPr>
          <w:t>/</w:t>
        </w:r>
        <w:proofErr w:type="spellStart"/>
        <w:r w:rsidRPr="00E46793">
          <w:rPr>
            <w:rStyle w:val="a3"/>
            <w:sz w:val="28"/>
            <w:szCs w:val="28"/>
            <w:lang w:val="en-US"/>
          </w:rPr>
          <w:t>oe</w:t>
        </w:r>
        <w:proofErr w:type="spellEnd"/>
        <w:r w:rsidRPr="00E46793">
          <w:rPr>
            <w:rStyle w:val="a3"/>
            <w:sz w:val="28"/>
            <w:szCs w:val="28"/>
          </w:rPr>
          <w:t>.</w:t>
        </w:r>
        <w:r w:rsidRPr="00E46793">
          <w:rPr>
            <w:rStyle w:val="a3"/>
            <w:sz w:val="28"/>
            <w:szCs w:val="28"/>
            <w:lang w:val="en-US"/>
          </w:rPr>
          <w:t>html</w:t>
        </w:r>
      </w:hyperlink>
      <w:r w:rsidRPr="00E46793">
        <w:rPr>
          <w:sz w:val="28"/>
          <w:szCs w:val="28"/>
        </w:rPr>
        <w:t>.</w:t>
      </w:r>
    </w:p>
    <w:p w:rsidR="00626CEA" w:rsidRPr="00D918E0" w:rsidRDefault="00626CEA" w:rsidP="00626CEA">
      <w:pPr>
        <w:pStyle w:val="a4"/>
        <w:numPr>
          <w:ilvl w:val="0"/>
          <w:numId w:val="1"/>
        </w:numPr>
        <w:tabs>
          <w:tab w:val="clear" w:pos="1459"/>
          <w:tab w:val="num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D918E0">
        <w:rPr>
          <w:rStyle w:val="a5"/>
          <w:color w:val="000000"/>
          <w:sz w:val="28"/>
          <w:szCs w:val="28"/>
        </w:rPr>
        <w:t>Федеральное</w:t>
      </w:r>
      <w:proofErr w:type="gramEnd"/>
      <w:r w:rsidRPr="00D918E0">
        <w:rPr>
          <w:rStyle w:val="a5"/>
          <w:color w:val="000000"/>
          <w:sz w:val="28"/>
          <w:szCs w:val="28"/>
        </w:rPr>
        <w:t xml:space="preserve"> агентства по печати и массовым коммуникациям</w:t>
      </w:r>
      <w:r w:rsidRPr="00D918E0">
        <w:rPr>
          <w:sz w:val="28"/>
          <w:szCs w:val="28"/>
        </w:rPr>
        <w:t xml:space="preserve"> (Роспечать): </w:t>
      </w:r>
    </w:p>
    <w:p w:rsidR="00626CEA" w:rsidRPr="00D918E0" w:rsidRDefault="00626CEA" w:rsidP="00626CE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918E0">
        <w:rPr>
          <w:rStyle w:val="a5"/>
          <w:color w:val="000000"/>
          <w:sz w:val="28"/>
          <w:szCs w:val="28"/>
        </w:rPr>
        <w:t xml:space="preserve">Адрес почтовой доставки: </w:t>
      </w:r>
      <w:smartTag w:uri="urn:schemas-microsoft-com:office:smarttags" w:element="metricconverter">
        <w:smartTagPr>
          <w:attr w:name="ProductID" w:val="127994, г"/>
        </w:smartTagPr>
        <w:r w:rsidRPr="00D918E0">
          <w:rPr>
            <w:rStyle w:val="a5"/>
            <w:color w:val="000000"/>
            <w:sz w:val="28"/>
            <w:szCs w:val="28"/>
          </w:rPr>
          <w:t>127994, г</w:t>
        </w:r>
      </w:smartTag>
      <w:r w:rsidRPr="00D918E0">
        <w:rPr>
          <w:rStyle w:val="a5"/>
          <w:color w:val="000000"/>
          <w:sz w:val="28"/>
          <w:szCs w:val="28"/>
        </w:rPr>
        <w:t xml:space="preserve">. Москва, ГСП-4, </w:t>
      </w:r>
      <w:r w:rsidRPr="00D918E0">
        <w:rPr>
          <w:sz w:val="28"/>
          <w:szCs w:val="28"/>
        </w:rPr>
        <w:t>Страстной бульвар 5</w:t>
      </w:r>
    </w:p>
    <w:p w:rsidR="00626CEA" w:rsidRPr="00D918E0" w:rsidRDefault="00626CEA" w:rsidP="00626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918E0">
        <w:rPr>
          <w:sz w:val="28"/>
          <w:szCs w:val="28"/>
        </w:rPr>
        <w:t>Телефоны для справок: 8 (495) 694-11-77, тел./факс: 8 (495)694-22-81</w:t>
      </w:r>
    </w:p>
    <w:p w:rsidR="00626CEA" w:rsidRPr="00E46793" w:rsidRDefault="00626CEA" w:rsidP="00626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46793">
        <w:rPr>
          <w:sz w:val="28"/>
          <w:szCs w:val="28"/>
        </w:rPr>
        <w:t xml:space="preserve">Сайт в сети «Интернет»:  </w:t>
      </w:r>
      <w:hyperlink r:id="rId7" w:history="1">
        <w:r w:rsidRPr="00E46793">
          <w:rPr>
            <w:rStyle w:val="a3"/>
            <w:sz w:val="28"/>
            <w:szCs w:val="28"/>
            <w:lang w:val="en-US"/>
          </w:rPr>
          <w:t>http</w:t>
        </w:r>
        <w:r w:rsidRPr="00E46793">
          <w:rPr>
            <w:rStyle w:val="a3"/>
            <w:sz w:val="28"/>
            <w:szCs w:val="28"/>
          </w:rPr>
          <w:t>://</w:t>
        </w:r>
        <w:r w:rsidRPr="00E46793">
          <w:rPr>
            <w:rStyle w:val="a3"/>
            <w:sz w:val="28"/>
            <w:szCs w:val="28"/>
            <w:lang w:val="en-US"/>
          </w:rPr>
          <w:t>www</w:t>
        </w:r>
        <w:r w:rsidRPr="00E46793">
          <w:rPr>
            <w:rStyle w:val="a3"/>
            <w:sz w:val="28"/>
            <w:szCs w:val="28"/>
          </w:rPr>
          <w:t>.</w:t>
        </w:r>
        <w:proofErr w:type="spellStart"/>
        <w:r w:rsidRPr="00E46793">
          <w:rPr>
            <w:rStyle w:val="a3"/>
            <w:sz w:val="28"/>
            <w:szCs w:val="28"/>
            <w:lang w:val="en-US"/>
          </w:rPr>
          <w:t>fapmc</w:t>
        </w:r>
        <w:proofErr w:type="spellEnd"/>
        <w:r w:rsidRPr="00E46793">
          <w:rPr>
            <w:rStyle w:val="a3"/>
            <w:sz w:val="28"/>
            <w:szCs w:val="28"/>
          </w:rPr>
          <w:t>.</w:t>
        </w:r>
        <w:proofErr w:type="spellStart"/>
        <w:r w:rsidRPr="00E4679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26CEA" w:rsidRPr="00D918E0" w:rsidRDefault="00626CEA" w:rsidP="00626CE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8E0">
        <w:rPr>
          <w:sz w:val="28"/>
          <w:szCs w:val="28"/>
        </w:rPr>
        <w:t>3. Челябинская областная научная библиотека:</w:t>
      </w:r>
    </w:p>
    <w:p w:rsidR="00626CEA" w:rsidRPr="00D918E0" w:rsidRDefault="00626CEA" w:rsidP="00626CEA">
      <w:pPr>
        <w:pStyle w:val="a4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D918E0">
        <w:rPr>
          <w:rStyle w:val="a5"/>
          <w:color w:val="000000"/>
          <w:sz w:val="28"/>
          <w:szCs w:val="28"/>
        </w:rPr>
        <w:t>Адрес почтовой доставки:454091,  Челябинск,  пр. Ленина,  д.  60</w:t>
      </w:r>
    </w:p>
    <w:p w:rsidR="00626CEA" w:rsidRPr="00D918E0" w:rsidRDefault="00626CEA" w:rsidP="00626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918E0">
        <w:rPr>
          <w:sz w:val="28"/>
          <w:szCs w:val="28"/>
        </w:rPr>
        <w:t>Телефоны для справок: 8 (351) 266-05-70</w:t>
      </w:r>
    </w:p>
    <w:p w:rsidR="00626CEA" w:rsidRPr="00E46793" w:rsidRDefault="00626CEA" w:rsidP="00626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46793">
        <w:rPr>
          <w:sz w:val="28"/>
          <w:szCs w:val="28"/>
        </w:rPr>
        <w:t xml:space="preserve">Сайт в сети «Интернет»: </w:t>
      </w:r>
      <w:hyperlink r:id="rId8" w:history="1">
        <w:r w:rsidRPr="00E46793">
          <w:rPr>
            <w:rStyle w:val="a3"/>
            <w:sz w:val="28"/>
            <w:szCs w:val="28"/>
            <w:lang w:val="en-US"/>
          </w:rPr>
          <w:t>http</w:t>
        </w:r>
        <w:r w:rsidRPr="00E46793">
          <w:rPr>
            <w:rStyle w:val="a3"/>
            <w:sz w:val="28"/>
            <w:szCs w:val="28"/>
          </w:rPr>
          <w:t>://</w:t>
        </w:r>
        <w:r w:rsidRPr="00E46793">
          <w:rPr>
            <w:rStyle w:val="a3"/>
            <w:sz w:val="28"/>
            <w:szCs w:val="28"/>
            <w:lang w:val="en-US"/>
          </w:rPr>
          <w:t>www</w:t>
        </w:r>
        <w:r w:rsidRPr="00E46793">
          <w:rPr>
            <w:rStyle w:val="a3"/>
            <w:sz w:val="28"/>
            <w:szCs w:val="28"/>
          </w:rPr>
          <w:t>.</w:t>
        </w:r>
        <w:proofErr w:type="spellStart"/>
        <w:r w:rsidRPr="00E46793">
          <w:rPr>
            <w:rStyle w:val="a3"/>
            <w:sz w:val="28"/>
            <w:szCs w:val="28"/>
            <w:lang w:val="en-US"/>
          </w:rPr>
          <w:t>chelreglibr</w:t>
        </w:r>
        <w:proofErr w:type="spellEnd"/>
        <w:r w:rsidRPr="00E46793">
          <w:rPr>
            <w:rStyle w:val="a3"/>
            <w:sz w:val="28"/>
            <w:szCs w:val="28"/>
          </w:rPr>
          <w:t>.</w:t>
        </w:r>
        <w:proofErr w:type="spellStart"/>
        <w:r w:rsidRPr="00E4679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26CEA" w:rsidRPr="00626CEA" w:rsidRDefault="00626CEA" w:rsidP="00626CE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793">
        <w:rPr>
          <w:sz w:val="28"/>
          <w:szCs w:val="28"/>
        </w:rPr>
        <w:t xml:space="preserve">Обязательные экземпляры печатной продукции </w:t>
      </w:r>
      <w:r w:rsidRPr="00D918E0">
        <w:rPr>
          <w:sz w:val="28"/>
          <w:szCs w:val="28"/>
        </w:rPr>
        <w:t>направляются в день выхода в свет.</w:t>
      </w:r>
    </w:p>
    <w:p w:rsidR="00626CEA" w:rsidRPr="00E81748" w:rsidRDefault="00626CEA" w:rsidP="00626CEA">
      <w:pPr>
        <w:rPr>
          <w:szCs w:val="28"/>
        </w:rPr>
      </w:pPr>
      <w:r w:rsidRPr="00E81748">
        <w:rPr>
          <w:szCs w:val="28"/>
        </w:rPr>
        <w:t>Обязательный экземпляр продукции телевидения и радиовещания для филиала ФГУП «Всероссийская государственная телевизионная и радиовещательная компания» «Государственный фонд телевизионных и радиопрограмм» (</w:t>
      </w:r>
      <w:proofErr w:type="spellStart"/>
      <w:r w:rsidRPr="00E81748">
        <w:rPr>
          <w:szCs w:val="28"/>
        </w:rPr>
        <w:t>Гостелерадиофонд</w:t>
      </w:r>
      <w:proofErr w:type="spellEnd"/>
      <w:r w:rsidRPr="00E81748">
        <w:rPr>
          <w:szCs w:val="28"/>
        </w:rPr>
        <w:t xml:space="preserve">) необходимо направлять по адресу: </w:t>
      </w:r>
      <w:smartTag w:uri="urn:schemas-microsoft-com:office:smarttags" w:element="metricconverter">
        <w:smartTagPr>
          <w:attr w:name="ProductID" w:val="125040, г"/>
        </w:smartTagPr>
        <w:r w:rsidRPr="00E81748">
          <w:rPr>
            <w:szCs w:val="28"/>
          </w:rPr>
          <w:t>125040, г</w:t>
        </w:r>
      </w:smartTag>
      <w:r w:rsidRPr="00E81748">
        <w:rPr>
          <w:szCs w:val="28"/>
        </w:rPr>
        <w:t xml:space="preserve">. Москва, 5-я ул. Ямского поля, д. 19-21, с пометкой «В филиал ВГТРК </w:t>
      </w:r>
      <w:proofErr w:type="spellStart"/>
      <w:r w:rsidRPr="00E81748">
        <w:rPr>
          <w:szCs w:val="28"/>
        </w:rPr>
        <w:t>Гостелерадиофонд</w:t>
      </w:r>
      <w:proofErr w:type="spellEnd"/>
      <w:r w:rsidRPr="00E81748">
        <w:rPr>
          <w:szCs w:val="28"/>
        </w:rPr>
        <w:t>. Обязательный экземпляр».</w:t>
      </w:r>
    </w:p>
    <w:p w:rsidR="00626CEA" w:rsidRPr="00E81748" w:rsidRDefault="00626CEA" w:rsidP="00626CEA">
      <w:pPr>
        <w:rPr>
          <w:szCs w:val="28"/>
        </w:rPr>
      </w:pPr>
      <w:r w:rsidRPr="00E81748">
        <w:rPr>
          <w:szCs w:val="28"/>
        </w:rPr>
        <w:t>Обязательные экземпляры телевизионной и радиовещательной продукции направляются в течение месяца со дня выхода в свет.</w:t>
      </w:r>
    </w:p>
    <w:p w:rsidR="00626CEA" w:rsidRDefault="00626CEA" w:rsidP="00626CEA">
      <w:pPr>
        <w:rPr>
          <w:szCs w:val="28"/>
        </w:rPr>
      </w:pPr>
      <w:r w:rsidRPr="00E81748">
        <w:rPr>
          <w:szCs w:val="28"/>
        </w:rPr>
        <w:t>Количество направляемых обязательных экземпляров не изменилось.</w:t>
      </w:r>
    </w:p>
    <w:p w:rsidR="00626CEA" w:rsidRDefault="00626CEA" w:rsidP="00626CEA">
      <w:pPr>
        <w:ind w:firstLine="708"/>
        <w:rPr>
          <w:szCs w:val="28"/>
        </w:rPr>
      </w:pPr>
      <w:r>
        <w:rPr>
          <w:szCs w:val="28"/>
        </w:rPr>
        <w:t>Нарушение порядка направления обязательного экземпляра, в том числе и в электронной форме предусматривает административную ответственность в соответствии со ст. 13.23 КоАП РФ в виде наложения административного штрафа:</w:t>
      </w:r>
    </w:p>
    <w:p w:rsidR="00626CEA" w:rsidRDefault="00626CEA" w:rsidP="00626CEA">
      <w:pPr>
        <w:ind w:firstLine="708"/>
        <w:rPr>
          <w:szCs w:val="28"/>
        </w:rPr>
      </w:pPr>
      <w:r>
        <w:rPr>
          <w:szCs w:val="28"/>
        </w:rPr>
        <w:t>- на граждан в размере от двухсот до пятисот рублей;</w:t>
      </w:r>
    </w:p>
    <w:p w:rsidR="00626CEA" w:rsidRDefault="00626CEA" w:rsidP="00626CEA">
      <w:pPr>
        <w:ind w:firstLine="708"/>
        <w:rPr>
          <w:szCs w:val="28"/>
        </w:rPr>
      </w:pPr>
      <w:r>
        <w:rPr>
          <w:szCs w:val="28"/>
        </w:rPr>
        <w:t>- на должностных лиц (главных редакторов СМИ, директоров юридических лиц) в размере от тысячи до двух тысяч рублей;</w:t>
      </w:r>
    </w:p>
    <w:p w:rsidR="00D5387A" w:rsidRDefault="00626CEA" w:rsidP="00626CEA">
      <w:pPr>
        <w:ind w:firstLine="708"/>
      </w:pPr>
      <w:r>
        <w:rPr>
          <w:szCs w:val="28"/>
        </w:rPr>
        <w:t>- на юридических лиц (учредителей, соучредителей СМИ) в размере от десяти тысяч до двадцати тысяч рублей.</w:t>
      </w:r>
      <w:bookmarkStart w:id="0" w:name="_GoBack"/>
      <w:bookmarkEnd w:id="0"/>
    </w:p>
    <w:sectPr w:rsidR="00D5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900"/>
    <w:multiLevelType w:val="hybridMultilevel"/>
    <w:tmpl w:val="7A104906"/>
    <w:lvl w:ilvl="0" w:tplc="81369242">
      <w:start w:val="1"/>
      <w:numFmt w:val="decimal"/>
      <w:lvlText w:val="%1."/>
      <w:lvlJc w:val="left"/>
      <w:pPr>
        <w:tabs>
          <w:tab w:val="num" w:pos="1459"/>
        </w:tabs>
        <w:ind w:left="1459" w:hanging="39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5B"/>
    <w:rsid w:val="00526F5B"/>
    <w:rsid w:val="00626CEA"/>
    <w:rsid w:val="00BC487B"/>
    <w:rsid w:val="00E8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CEA"/>
    <w:rPr>
      <w:color w:val="0000FF" w:themeColor="hyperlink"/>
      <w:u w:val="single"/>
    </w:rPr>
  </w:style>
  <w:style w:type="paragraph" w:styleId="a4">
    <w:name w:val="Normal (Web)"/>
    <w:basedOn w:val="a"/>
    <w:rsid w:val="00626CEA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5">
    <w:name w:val="Strong"/>
    <w:qFormat/>
    <w:rsid w:val="00626C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CEA"/>
    <w:rPr>
      <w:color w:val="0000FF" w:themeColor="hyperlink"/>
      <w:u w:val="single"/>
    </w:rPr>
  </w:style>
  <w:style w:type="paragraph" w:styleId="a4">
    <w:name w:val="Normal (Web)"/>
    <w:basedOn w:val="a"/>
    <w:rsid w:val="00626CEA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5">
    <w:name w:val="Strong"/>
    <w:qFormat/>
    <w:rsid w:val="00626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reglib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pm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chamber.ru/o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Кошелева</dc:creator>
  <cp:lastModifiedBy>Наталья В. Кошелева</cp:lastModifiedBy>
  <cp:revision>2</cp:revision>
  <dcterms:created xsi:type="dcterms:W3CDTF">2019-03-04T08:46:00Z</dcterms:created>
  <dcterms:modified xsi:type="dcterms:W3CDTF">2019-03-04T08:46:00Z</dcterms:modified>
</cp:coreProperties>
</file>